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637F" w14:textId="0CF325B7" w:rsidR="00D32E51" w:rsidRDefault="00D32E51" w:rsidP="00341417">
      <w:pPr>
        <w:spacing w:before="0"/>
        <w:ind w:firstLine="0"/>
        <w:rPr>
          <w:rFonts w:ascii="Trebuchet MS" w:hAnsi="Trebuchet MS"/>
          <w:sz w:val="20"/>
          <w:lang w:eastAsia="en-GB"/>
        </w:rPr>
      </w:pPr>
    </w:p>
    <w:p w14:paraId="64D7E38A" w14:textId="171E3C1B" w:rsidR="00D32E51" w:rsidRPr="00D32E51" w:rsidRDefault="00B211D5" w:rsidP="00B211D5">
      <w:pPr>
        <w:spacing w:before="0"/>
        <w:ind w:left="2160" w:firstLine="0"/>
        <w:rPr>
          <w:rFonts w:ascii="Trebuchet MS" w:hAnsi="Trebuchet MS"/>
          <w:color w:val="548DD4" w:themeColor="text2" w:themeTint="99"/>
          <w:sz w:val="36"/>
          <w:lang w:eastAsia="en-GB"/>
        </w:rPr>
      </w:pPr>
      <w:r>
        <w:rPr>
          <w:rFonts w:ascii="Trebuchet MS" w:hAnsi="Trebuchet MS"/>
          <w:color w:val="548DD4" w:themeColor="text2" w:themeTint="99"/>
          <w:sz w:val="36"/>
          <w:lang w:eastAsia="en-GB"/>
        </w:rPr>
        <w:t xml:space="preserve">  </w:t>
      </w:r>
      <w:r w:rsidR="00D32E51" w:rsidRPr="00D32E51">
        <w:rPr>
          <w:rFonts w:ascii="Trebuchet MS" w:hAnsi="Trebuchet MS"/>
          <w:color w:val="548DD4" w:themeColor="text2" w:themeTint="99"/>
          <w:sz w:val="36"/>
          <w:lang w:eastAsia="en-GB"/>
        </w:rPr>
        <w:t>THIRD PARTY SOFTWARE</w:t>
      </w:r>
    </w:p>
    <w:p w14:paraId="0738250A" w14:textId="77777777" w:rsidR="00D32E51" w:rsidRDefault="00D32E51" w:rsidP="00B211D5">
      <w:pPr>
        <w:spacing w:before="0"/>
        <w:ind w:left="2160" w:firstLine="0"/>
        <w:rPr>
          <w:rFonts w:ascii="Trebuchet MS" w:hAnsi="Trebuchet MS"/>
          <w:sz w:val="20"/>
          <w:lang w:eastAsia="en-GB"/>
        </w:rPr>
      </w:pPr>
    </w:p>
    <w:p w14:paraId="3EB2D4EC" w14:textId="579AB84A" w:rsidR="00D17B3C" w:rsidRPr="00D32E51" w:rsidRDefault="00B211D5" w:rsidP="00B211D5">
      <w:pPr>
        <w:spacing w:before="0"/>
        <w:ind w:left="2160" w:firstLine="0"/>
        <w:rPr>
          <w:rFonts w:ascii="Trebuchet MS" w:hAnsi="Trebuchet MS"/>
          <w:color w:val="548DD4" w:themeColor="text2" w:themeTint="99"/>
          <w:sz w:val="28"/>
          <w:lang w:eastAsia="en-GB"/>
        </w:rPr>
      </w:pPr>
      <w:r>
        <w:rPr>
          <w:rFonts w:ascii="Trebuchet MS" w:hAnsi="Trebuchet MS"/>
          <w:color w:val="548DD4" w:themeColor="text2" w:themeTint="99"/>
          <w:sz w:val="28"/>
          <w:lang w:eastAsia="en-GB"/>
        </w:rPr>
        <w:t xml:space="preserve">   </w:t>
      </w:r>
      <w:r w:rsidR="00D86538">
        <w:rPr>
          <w:rFonts w:ascii="Trebuchet MS" w:hAnsi="Trebuchet MS"/>
          <w:color w:val="548DD4" w:themeColor="text2" w:themeTint="99"/>
          <w:sz w:val="28"/>
          <w:lang w:eastAsia="en-GB"/>
        </w:rPr>
        <w:t xml:space="preserve"> UNIVERGE BLUE® ENGAGE</w:t>
      </w:r>
    </w:p>
    <w:p w14:paraId="26F9EF5E" w14:textId="099E8A2B" w:rsidR="00D17B3C" w:rsidRPr="00341417" w:rsidRDefault="00B211D5" w:rsidP="00B211D5">
      <w:pPr>
        <w:spacing w:before="0"/>
        <w:ind w:left="2160" w:firstLine="0"/>
        <w:rPr>
          <w:rFonts w:ascii="Trebuchet MS" w:hAnsi="Trebuchet MS" w:cs="Courier New"/>
          <w:color w:val="000000"/>
          <w:sz w:val="20"/>
          <w:lang w:eastAsia="en-GB"/>
        </w:rPr>
      </w:pPr>
      <w:r>
        <w:rPr>
          <w:rFonts w:ascii="Trebuchet MS" w:hAnsi="Trebuchet MS"/>
          <w:sz w:val="20"/>
          <w:lang w:eastAsia="en-GB"/>
        </w:rPr>
        <w:t xml:space="preserve">    </w:t>
      </w:r>
    </w:p>
    <w:p w14:paraId="5D60ACF5" w14:textId="77777777" w:rsidR="00D17B3C" w:rsidRDefault="00D17B3C" w:rsidP="00EC2DB0">
      <w:pPr>
        <w:spacing w:before="0"/>
        <w:ind w:firstLine="0"/>
        <w:jc w:val="center"/>
        <w:rPr>
          <w:rFonts w:ascii="Trebuchet MS" w:hAnsi="Trebuchet MS"/>
          <w:b/>
        </w:rPr>
      </w:pPr>
    </w:p>
    <w:p w14:paraId="1813A6A9" w14:textId="23D89D2A" w:rsidR="00D17B3C" w:rsidRPr="00DB4A12" w:rsidRDefault="00D17B3C" w:rsidP="00D17B3C">
      <w:pPr>
        <w:rPr>
          <w:rFonts w:ascii="Trebuchet MS" w:hAnsi="Trebuchet MS" w:cs="Courier New"/>
          <w:color w:val="000000"/>
          <w:sz w:val="22"/>
          <w:szCs w:val="22"/>
          <w:lang w:eastAsia="en-GB"/>
        </w:rPr>
      </w:pPr>
      <w:r w:rsidRPr="00DB4A12">
        <w:rPr>
          <w:rFonts w:ascii="Trebuchet MS" w:hAnsi="Trebuchet MS"/>
          <w:sz w:val="22"/>
          <w:szCs w:val="22"/>
          <w:lang w:eastAsia="en-GB"/>
        </w:rPr>
        <w:t>The</w:t>
      </w:r>
      <w:r w:rsidR="00B211D5" w:rsidRPr="00DB4A12">
        <w:rPr>
          <w:rFonts w:ascii="Trebuchet MS" w:hAnsi="Trebuchet MS"/>
          <w:sz w:val="22"/>
          <w:szCs w:val="22"/>
          <w:lang w:eastAsia="en-GB"/>
        </w:rPr>
        <w:t xml:space="preserve"> </w:t>
      </w:r>
      <w:r w:rsidRPr="00DB4A12">
        <w:rPr>
          <w:rFonts w:ascii="Trebuchet MS" w:hAnsi="Trebuchet MS"/>
          <w:sz w:val="22"/>
          <w:szCs w:val="22"/>
          <w:lang w:eastAsia="en-GB"/>
        </w:rPr>
        <w:t xml:space="preserve">software referenced in this notice may be distributed with or otherwise utilize certain </w:t>
      </w:r>
      <w:proofErr w:type="gramStart"/>
      <w:r w:rsidRPr="00DB4A12">
        <w:rPr>
          <w:rFonts w:ascii="Trebuchet MS" w:hAnsi="Trebuchet MS"/>
          <w:sz w:val="22"/>
          <w:szCs w:val="22"/>
          <w:lang w:eastAsia="en-GB"/>
        </w:rPr>
        <w:t>third party</w:t>
      </w:r>
      <w:proofErr w:type="gramEnd"/>
      <w:r w:rsidRPr="00DB4A12">
        <w:rPr>
          <w:rFonts w:ascii="Trebuchet MS" w:hAnsi="Trebuchet MS"/>
          <w:sz w:val="22"/>
          <w:szCs w:val="22"/>
          <w:lang w:eastAsia="en-GB"/>
        </w:rPr>
        <w:t xml:space="preserve"> software licensed under various open source software licenses ("Open Source Components"). The Open Source Components listed below may include, as applicable, copyright notices, original source code URLs and license URLs, and may indicate whether </w:t>
      </w:r>
      <w:r w:rsidR="00DD0DAD">
        <w:rPr>
          <w:rFonts w:ascii="Trebuchet MS" w:hAnsi="Trebuchet MS"/>
          <w:sz w:val="22"/>
          <w:szCs w:val="22"/>
          <w:lang w:eastAsia="en-GB"/>
        </w:rPr>
        <w:t xml:space="preserve">the company issuing this software, [COP], (“Company”) </w:t>
      </w:r>
      <w:r w:rsidRPr="00DB4A12">
        <w:rPr>
          <w:rFonts w:ascii="Trebuchet MS" w:hAnsi="Trebuchet MS"/>
          <w:sz w:val="22"/>
          <w:szCs w:val="22"/>
          <w:lang w:eastAsia="en-GB"/>
        </w:rPr>
        <w:t>has modified the source code of the Open Source Components.</w:t>
      </w:r>
    </w:p>
    <w:p w14:paraId="5ECCACF8" w14:textId="4812264E" w:rsidR="00D17B3C" w:rsidRPr="00DB4A12" w:rsidRDefault="00D17B3C" w:rsidP="00D17B3C">
      <w:pPr>
        <w:rPr>
          <w:rFonts w:ascii="Trebuchet MS" w:hAnsi="Trebuchet MS" w:cs="Courier New"/>
          <w:color w:val="000000"/>
          <w:sz w:val="22"/>
          <w:szCs w:val="22"/>
          <w:lang w:eastAsia="en-GB"/>
        </w:rPr>
      </w:pPr>
      <w:r w:rsidRPr="00DB4A12">
        <w:rPr>
          <w:rFonts w:ascii="Trebuchet MS" w:hAnsi="Trebuchet MS"/>
          <w:sz w:val="22"/>
          <w:szCs w:val="22"/>
          <w:lang w:eastAsia="en-GB"/>
        </w:rPr>
        <w:t xml:space="preserve">In addition to the warranty disclaimers contained in the licenses below, </w:t>
      </w:r>
      <w:r w:rsidR="00DD0DAD">
        <w:rPr>
          <w:rFonts w:ascii="Trebuchet MS" w:hAnsi="Trebuchet MS"/>
          <w:sz w:val="22"/>
          <w:szCs w:val="22"/>
          <w:lang w:eastAsia="en-GB"/>
        </w:rPr>
        <w:t>Company</w:t>
      </w:r>
      <w:r w:rsidRPr="00DB4A12">
        <w:rPr>
          <w:rFonts w:ascii="Trebuchet MS" w:hAnsi="Trebuchet MS"/>
          <w:sz w:val="22"/>
          <w:szCs w:val="22"/>
          <w:lang w:eastAsia="en-GB"/>
        </w:rPr>
        <w:t xml:space="preserve"> makes the following disclaimers regarding the Open Source Components on behalf of itself, and the copyright holders, contributors, and licensors of the listed Open Source Components:</w:t>
      </w:r>
    </w:p>
    <w:p w14:paraId="479958B1" w14:textId="30A3E054" w:rsidR="00D17B3C" w:rsidRPr="00DB4A12" w:rsidRDefault="00D17B3C" w:rsidP="00D17B3C">
      <w:pPr>
        <w:rPr>
          <w:rFonts w:ascii="Trebuchet MS" w:hAnsi="Trebuchet MS" w:cs="Courier New"/>
          <w:color w:val="000000"/>
          <w:sz w:val="22"/>
          <w:szCs w:val="22"/>
          <w:lang w:eastAsia="en-GB"/>
        </w:rPr>
      </w:pPr>
      <w:r w:rsidRPr="00DB4A12">
        <w:rPr>
          <w:rFonts w:ascii="Trebuchet MS" w:hAnsi="Trebuchet MS"/>
          <w:sz w:val="22"/>
          <w:szCs w:val="22"/>
          <w:lang w:eastAsia="en-GB"/>
        </w:rPr>
        <w:t xml:space="preserve">TO THE FULLEST EXTENT PERMITTED UNDER APPLICABLE LAW, THE OPEN SOURCE COMPONENTS ARE PROVIDED BY THE COPYRIGHT HOLDERS, CONTRIBUTORS, LICENSORS, AND </w:t>
      </w:r>
      <w:r w:rsidR="00EF6606" w:rsidRPr="00DB4A12">
        <w:rPr>
          <w:rFonts w:ascii="Trebuchet MS" w:hAnsi="Trebuchet MS"/>
          <w:sz w:val="22"/>
          <w:szCs w:val="22"/>
          <w:lang w:eastAsia="en-GB"/>
        </w:rPr>
        <w:t>COMPANY</w:t>
      </w:r>
      <w:r w:rsidRPr="00DB4A12">
        <w:rPr>
          <w:rFonts w:ascii="Trebuchet MS" w:hAnsi="Trebuchet MS"/>
          <w:sz w:val="22"/>
          <w:szCs w:val="22"/>
          <w:lang w:eastAsia="en-GB"/>
        </w:rPr>
        <w:t xml:space="preserve"> "AS IS</w:t>
      </w:r>
      <w:r w:rsidR="00491570">
        <w:rPr>
          <w:rFonts w:ascii="Trebuchet MS" w:hAnsi="Trebuchet MS"/>
          <w:sz w:val="22"/>
          <w:szCs w:val="22"/>
          <w:lang w:eastAsia="en-GB"/>
        </w:rPr>
        <w:t>,</w:t>
      </w:r>
      <w:r w:rsidRPr="00DB4A12">
        <w:rPr>
          <w:rFonts w:ascii="Trebuchet MS" w:hAnsi="Trebuchet MS"/>
          <w:sz w:val="22"/>
          <w:szCs w:val="22"/>
          <w:lang w:eastAsia="en-GB"/>
        </w:rPr>
        <w:t xml:space="preserve">" AND ANY REPRESENTATIONS OR WARRANTIES OF ANY KIND, WHETHER ORAL OR WRITTEN, WHETHER EXPRESS, IMPLIED, OR ARISING BY STATUTE, CUSTOM, COURSE OF DEALING, OR TRADE USAGE, INCLUDING WITHOUT LIMITATION THE IMPLIED WARRANTIES OF TITLE, MERCHANTABILITY, FITNESS FOR A PARTICULAR PURPOSE, AND NON-INFRINGEMENT, ARE DISCLAIMED. IN NO EVENT WILL THE COPYRIGHT OWNER, CONTRIBUTORS, LICENSORS, OR </w:t>
      </w:r>
      <w:r w:rsidR="00EF6606" w:rsidRPr="00DB4A12">
        <w:rPr>
          <w:rFonts w:ascii="Trebuchet MS" w:hAnsi="Trebuchet MS"/>
          <w:sz w:val="22"/>
          <w:szCs w:val="22"/>
          <w:lang w:eastAsia="en-GB"/>
        </w:rPr>
        <w:t>COMPANY</w:t>
      </w:r>
      <w:r w:rsidRPr="00DB4A12">
        <w:rPr>
          <w:rFonts w:ascii="Trebuchet MS" w:hAnsi="Trebuchet MS"/>
          <w:sz w:val="22"/>
          <w:szCs w:val="22"/>
          <w:lang w:eastAsia="en-GB"/>
        </w:rPr>
        <w:t xml:space="preserv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THE OPEN SOURCE COMPONENTS, EVEN IF ADVISED OF THE POSSIBILITY OF SUCH DAMAGE.</w:t>
      </w:r>
    </w:p>
    <w:p w14:paraId="31E5D137" w14:textId="77777777" w:rsidR="00D17B3C" w:rsidRPr="00DB4A12" w:rsidRDefault="00D17B3C" w:rsidP="00EC2DB0">
      <w:pPr>
        <w:spacing w:before="0"/>
        <w:ind w:firstLine="0"/>
        <w:rPr>
          <w:rFonts w:ascii="Trebuchet MS" w:hAnsi="Trebuchet MS"/>
          <w:sz w:val="22"/>
          <w:szCs w:val="22"/>
        </w:rPr>
      </w:pPr>
    </w:p>
    <w:p w14:paraId="5897F35C" w14:textId="77777777" w:rsidR="00D17B3C" w:rsidRPr="00DB4A12" w:rsidRDefault="00D17B3C" w:rsidP="00EC2DB0">
      <w:pPr>
        <w:spacing w:before="0"/>
        <w:ind w:firstLine="0"/>
        <w:rPr>
          <w:rFonts w:ascii="Trebuchet MS" w:hAnsi="Trebuchet MS"/>
          <w:sz w:val="22"/>
          <w:szCs w:val="22"/>
        </w:rPr>
      </w:pPr>
    </w:p>
    <w:p w14:paraId="789281CA" w14:textId="77B93845" w:rsidR="00AB2258" w:rsidRPr="00DB4A12" w:rsidRDefault="00AB2258" w:rsidP="00B06AFD">
      <w:pPr>
        <w:pStyle w:val="ListParagraph"/>
        <w:numPr>
          <w:ilvl w:val="0"/>
          <w:numId w:val="4"/>
        </w:numPr>
        <w:spacing w:before="0"/>
        <w:ind w:left="360"/>
        <w:rPr>
          <w:rFonts w:ascii="Trebuchet MS" w:hAnsi="Trebuchet MS"/>
          <w:b/>
          <w:sz w:val="22"/>
          <w:szCs w:val="22"/>
          <w:u w:val="single"/>
        </w:rPr>
      </w:pPr>
      <w:r w:rsidRPr="00DB4A12">
        <w:rPr>
          <w:rFonts w:ascii="Trebuchet MS" w:hAnsi="Trebuchet MS"/>
          <w:b/>
          <w:sz w:val="22"/>
          <w:szCs w:val="22"/>
          <w:u w:val="single"/>
        </w:rPr>
        <w:t>MIT License</w:t>
      </w:r>
    </w:p>
    <w:p w14:paraId="278A206A" w14:textId="77777777" w:rsidR="00AB2258" w:rsidRPr="00DB4A12" w:rsidRDefault="00AB2258" w:rsidP="00AB2258">
      <w:pPr>
        <w:spacing w:before="0"/>
        <w:ind w:firstLine="0"/>
        <w:rPr>
          <w:rFonts w:ascii="Trebuchet MS" w:hAnsi="Trebuchet MS"/>
          <w:sz w:val="22"/>
          <w:szCs w:val="22"/>
        </w:rPr>
      </w:pPr>
    </w:p>
    <w:p w14:paraId="790A4A10" w14:textId="0A25226B" w:rsidR="00AB2258" w:rsidRPr="00DB4A12" w:rsidRDefault="00AB2258" w:rsidP="00AB2258">
      <w:pPr>
        <w:spacing w:before="0"/>
        <w:ind w:firstLine="0"/>
        <w:rPr>
          <w:rFonts w:ascii="Trebuchet MS" w:hAnsi="Trebuchet MS"/>
          <w:sz w:val="22"/>
          <w:szCs w:val="22"/>
        </w:rPr>
      </w:pPr>
      <w:r w:rsidRPr="00DB4A12">
        <w:rPr>
          <w:rFonts w:ascii="Trebuchet MS" w:hAnsi="Trebuchet MS"/>
          <w:sz w:val="22"/>
          <w:szCs w:val="22"/>
        </w:rPr>
        <w:t xml:space="preserve">This software is distributed with certain </w:t>
      </w:r>
      <w:proofErr w:type="gramStart"/>
      <w:r w:rsidRPr="00DB4A12">
        <w:rPr>
          <w:rFonts w:ascii="Trebuchet MS" w:hAnsi="Trebuchet MS"/>
          <w:sz w:val="22"/>
          <w:szCs w:val="22"/>
        </w:rPr>
        <w:t>third party</w:t>
      </w:r>
      <w:proofErr w:type="gramEnd"/>
      <w:r w:rsidRPr="00DB4A12">
        <w:rPr>
          <w:rFonts w:ascii="Trebuchet MS" w:hAnsi="Trebuchet MS"/>
          <w:sz w:val="22"/>
          <w:szCs w:val="22"/>
        </w:rPr>
        <w:t xml:space="preserve"> software components licensed under the MIT License (“</w:t>
      </w:r>
      <w:r w:rsidRPr="00DB4A12">
        <w:rPr>
          <w:rFonts w:ascii="Trebuchet MS" w:hAnsi="Trebuchet MS"/>
          <w:b/>
          <w:sz w:val="22"/>
          <w:szCs w:val="22"/>
        </w:rPr>
        <w:t>MIT Open Source Components</w:t>
      </w:r>
      <w:r w:rsidRPr="00DB4A12">
        <w:rPr>
          <w:rFonts w:ascii="Trebuchet MS" w:hAnsi="Trebuchet MS"/>
          <w:sz w:val="22"/>
          <w:szCs w:val="22"/>
        </w:rPr>
        <w:t xml:space="preserve">”).  The MIT Open Source Components are subject to the following </w:t>
      </w:r>
      <w:proofErr w:type="gramStart"/>
      <w:r w:rsidRPr="00DB4A12">
        <w:rPr>
          <w:rFonts w:ascii="Trebuchet MS" w:hAnsi="Trebuchet MS"/>
          <w:sz w:val="22"/>
          <w:szCs w:val="22"/>
        </w:rPr>
        <w:t>third party</w:t>
      </w:r>
      <w:proofErr w:type="gramEnd"/>
      <w:r w:rsidRPr="00DB4A12">
        <w:rPr>
          <w:rFonts w:ascii="Trebuchet MS" w:hAnsi="Trebuchet MS"/>
          <w:sz w:val="22"/>
          <w:szCs w:val="22"/>
        </w:rPr>
        <w:t xml:space="preserve"> copyrights:</w:t>
      </w:r>
    </w:p>
    <w:p w14:paraId="1AC83390" w14:textId="77777777" w:rsidR="00AB2258" w:rsidRPr="00DB4A12" w:rsidRDefault="00AB2258" w:rsidP="00AB2258">
      <w:pPr>
        <w:spacing w:before="0"/>
        <w:ind w:firstLine="0"/>
        <w:rPr>
          <w:rFonts w:ascii="Trebuchet MS" w:hAnsi="Trebuchet MS"/>
          <w:sz w:val="22"/>
          <w:szCs w:val="22"/>
        </w:rPr>
      </w:pPr>
    </w:p>
    <w:p w14:paraId="198214E9" w14:textId="1561EBA3" w:rsidR="00440771" w:rsidRPr="00723894" w:rsidRDefault="00DD0DAD" w:rsidP="00440771">
      <w:pPr>
        <w:spacing w:before="0"/>
        <w:ind w:firstLine="0"/>
        <w:rPr>
          <w:rFonts w:ascii="Trebuchet MS" w:hAnsi="Trebuchet MS"/>
          <w:sz w:val="22"/>
          <w:szCs w:val="22"/>
        </w:rPr>
      </w:pPr>
      <w:hyperlink r:id="rId11" w:history="1">
        <w:proofErr w:type="spellStart"/>
        <w:r w:rsidR="00723894" w:rsidRPr="00723894">
          <w:rPr>
            <w:rStyle w:val="Hyperlink"/>
            <w:rFonts w:ascii="Trebuchet MS" w:hAnsi="Trebuchet MS"/>
            <w:sz w:val="22"/>
            <w:szCs w:val="22"/>
          </w:rPr>
          <w:t>BouncyCastle</w:t>
        </w:r>
        <w:proofErr w:type="spellEnd"/>
      </w:hyperlink>
    </w:p>
    <w:p w14:paraId="2E68FE12" w14:textId="2DAEE1CA" w:rsidR="00440771" w:rsidRPr="00723894" w:rsidRDefault="00440771" w:rsidP="00723894">
      <w:pPr>
        <w:spacing w:before="0"/>
        <w:ind w:left="864" w:hanging="144"/>
        <w:rPr>
          <w:rFonts w:ascii="Trebuchet MS" w:hAnsi="Trebuchet MS"/>
          <w:sz w:val="22"/>
          <w:szCs w:val="22"/>
        </w:rPr>
      </w:pPr>
      <w:r w:rsidRPr="00723894">
        <w:rPr>
          <w:rFonts w:ascii="Trebuchet MS" w:hAnsi="Trebuchet MS"/>
          <w:sz w:val="22"/>
          <w:szCs w:val="22"/>
        </w:rPr>
        <w:t>- Copyright (c) 20</w:t>
      </w:r>
      <w:r w:rsidR="00723894" w:rsidRPr="00723894">
        <w:rPr>
          <w:rFonts w:ascii="Trebuchet MS" w:hAnsi="Trebuchet MS"/>
          <w:sz w:val="22"/>
          <w:szCs w:val="22"/>
        </w:rPr>
        <w:t>00 – 2</w:t>
      </w:r>
      <w:r w:rsidR="00723894">
        <w:rPr>
          <w:rFonts w:ascii="Trebuchet MS" w:hAnsi="Trebuchet MS"/>
          <w:sz w:val="22"/>
          <w:szCs w:val="22"/>
        </w:rPr>
        <w:t>020</w:t>
      </w:r>
      <w:r w:rsidR="00723894" w:rsidRPr="00723894">
        <w:rPr>
          <w:rFonts w:ascii="Trebuchet MS" w:hAnsi="Trebuchet MS"/>
          <w:sz w:val="22"/>
          <w:szCs w:val="22"/>
        </w:rPr>
        <w:t xml:space="preserve"> The Legion of the Bouncy Castle Inc. (https://www.bouncycastle.org)</w:t>
      </w:r>
    </w:p>
    <w:p w14:paraId="0CE7C0B3" w14:textId="77777777" w:rsidR="00440771" w:rsidRPr="001B40D4" w:rsidRDefault="00440771" w:rsidP="00440771">
      <w:pPr>
        <w:spacing w:before="0"/>
        <w:ind w:firstLine="0"/>
        <w:rPr>
          <w:rStyle w:val="Hyperlink"/>
          <w:rFonts w:ascii="Trebuchet MS" w:hAnsi="Trebuchet MS"/>
          <w:sz w:val="22"/>
          <w:szCs w:val="22"/>
          <w:highlight w:val="yellow"/>
        </w:rPr>
      </w:pPr>
    </w:p>
    <w:p w14:paraId="2B50A612" w14:textId="7234F168" w:rsidR="00723894" w:rsidRPr="00723894" w:rsidRDefault="00DD0DAD" w:rsidP="00723894">
      <w:pPr>
        <w:spacing w:before="0"/>
        <w:ind w:firstLine="0"/>
        <w:rPr>
          <w:rFonts w:ascii="Trebuchet MS" w:hAnsi="Trebuchet MS"/>
          <w:sz w:val="22"/>
          <w:szCs w:val="22"/>
        </w:rPr>
      </w:pPr>
      <w:hyperlink r:id="rId12" w:history="1">
        <w:proofErr w:type="spellStart"/>
        <w:r w:rsidR="00723894" w:rsidRPr="00723894">
          <w:rPr>
            <w:rStyle w:val="Hyperlink"/>
            <w:rFonts w:ascii="Trebuchet MS" w:hAnsi="Trebuchet MS"/>
            <w:sz w:val="22"/>
            <w:szCs w:val="22"/>
          </w:rPr>
          <w:t>MailKit</w:t>
        </w:r>
        <w:proofErr w:type="spellEnd"/>
      </w:hyperlink>
    </w:p>
    <w:p w14:paraId="4FFFDB94" w14:textId="2AAF7EBD" w:rsidR="00723894" w:rsidRPr="00723894" w:rsidRDefault="00723894" w:rsidP="00723894">
      <w:pPr>
        <w:spacing w:before="0"/>
        <w:ind w:left="864" w:hanging="144"/>
        <w:rPr>
          <w:rFonts w:ascii="Trebuchet MS" w:hAnsi="Trebuchet MS"/>
          <w:sz w:val="22"/>
          <w:szCs w:val="22"/>
        </w:rPr>
      </w:pPr>
      <w:r w:rsidRPr="00723894">
        <w:rPr>
          <w:rFonts w:ascii="Trebuchet MS" w:hAnsi="Trebuchet MS"/>
          <w:sz w:val="22"/>
          <w:szCs w:val="22"/>
        </w:rPr>
        <w:t>- Copyright (c) 20</w:t>
      </w:r>
      <w:r>
        <w:rPr>
          <w:rFonts w:ascii="Trebuchet MS" w:hAnsi="Trebuchet MS"/>
          <w:sz w:val="22"/>
          <w:szCs w:val="22"/>
        </w:rPr>
        <w:t>13</w:t>
      </w:r>
      <w:r w:rsidRPr="00723894">
        <w:rPr>
          <w:rFonts w:ascii="Trebuchet MS" w:hAnsi="Trebuchet MS"/>
          <w:sz w:val="22"/>
          <w:szCs w:val="22"/>
        </w:rPr>
        <w:t xml:space="preserve"> – 2</w:t>
      </w:r>
      <w:r>
        <w:rPr>
          <w:rFonts w:ascii="Trebuchet MS" w:hAnsi="Trebuchet MS"/>
          <w:sz w:val="22"/>
          <w:szCs w:val="22"/>
        </w:rPr>
        <w:t>020</w:t>
      </w:r>
      <w:r w:rsidRPr="00723894">
        <w:rPr>
          <w:rFonts w:ascii="Trebuchet MS" w:hAnsi="Trebuchet MS"/>
          <w:sz w:val="22"/>
          <w:szCs w:val="22"/>
        </w:rPr>
        <w:t xml:space="preserve"> </w:t>
      </w:r>
      <w:r>
        <w:rPr>
          <w:rFonts w:ascii="Trebuchet MS" w:hAnsi="Trebuchet MS"/>
          <w:sz w:val="22"/>
          <w:szCs w:val="22"/>
        </w:rPr>
        <w:t>Xamarin Inc.</w:t>
      </w:r>
    </w:p>
    <w:p w14:paraId="58E17FA7" w14:textId="37FB1896" w:rsidR="00AB2258" w:rsidRPr="00DB4A12" w:rsidRDefault="00723894" w:rsidP="00AB2258">
      <w:pPr>
        <w:spacing w:before="0"/>
        <w:ind w:firstLine="0"/>
        <w:rPr>
          <w:rFonts w:ascii="Trebuchet MS" w:hAnsi="Trebuchet MS"/>
          <w:sz w:val="22"/>
          <w:szCs w:val="22"/>
        </w:rPr>
      </w:pPr>
      <w:bookmarkStart w:id="0" w:name="_GoBack"/>
      <w:bookmarkEnd w:id="0"/>
      <w:r>
        <w:rPr>
          <w:rFonts w:ascii="Trebuchet MS" w:hAnsi="Trebuchet MS"/>
          <w:sz w:val="22"/>
          <w:szCs w:val="22"/>
        </w:rPr>
        <w:br w:type="page"/>
      </w:r>
      <w:r w:rsidR="00AB2258" w:rsidRPr="00DB4A12">
        <w:rPr>
          <w:rFonts w:ascii="Trebuchet MS" w:hAnsi="Trebuchet MS"/>
          <w:sz w:val="22"/>
          <w:szCs w:val="22"/>
        </w:rPr>
        <w:lastRenderedPageBreak/>
        <w:t>=====================================================================</w:t>
      </w:r>
    </w:p>
    <w:p w14:paraId="5DEB1A5C" w14:textId="77777777" w:rsidR="00AB2258" w:rsidRPr="00DB4A12" w:rsidRDefault="00AB2258" w:rsidP="00AB2258">
      <w:pPr>
        <w:spacing w:before="0"/>
        <w:ind w:firstLine="0"/>
        <w:rPr>
          <w:rFonts w:ascii="Trebuchet MS" w:hAnsi="Trebuchet MS"/>
          <w:sz w:val="22"/>
          <w:szCs w:val="22"/>
        </w:rPr>
      </w:pPr>
      <w:r w:rsidRPr="00DB4A12">
        <w:rPr>
          <w:rFonts w:ascii="Trebuchet MS" w:hAnsi="Trebuchet MS"/>
          <w:sz w:val="22"/>
          <w:szCs w:val="22"/>
        </w:rPr>
        <w:t xml:space="preserve">The </w:t>
      </w:r>
      <w:r w:rsidR="00F50ACA" w:rsidRPr="00DB4A12">
        <w:rPr>
          <w:rFonts w:ascii="Trebuchet MS" w:hAnsi="Trebuchet MS"/>
          <w:sz w:val="22"/>
          <w:szCs w:val="22"/>
        </w:rPr>
        <w:t>MIT</w:t>
      </w:r>
      <w:r w:rsidRPr="00DB4A12">
        <w:rPr>
          <w:rFonts w:ascii="Trebuchet MS" w:hAnsi="Trebuchet MS"/>
          <w:sz w:val="22"/>
          <w:szCs w:val="22"/>
        </w:rPr>
        <w:t xml:space="preserve"> Open Source Components are subject to the following license terms:</w:t>
      </w:r>
    </w:p>
    <w:p w14:paraId="1F5F1C75" w14:textId="77777777" w:rsidR="00AB2258" w:rsidRPr="00DB4A12" w:rsidRDefault="00AB2258" w:rsidP="00AB2258">
      <w:pPr>
        <w:spacing w:before="0"/>
        <w:ind w:firstLine="0"/>
        <w:rPr>
          <w:rFonts w:ascii="Trebuchet MS" w:hAnsi="Trebuchet MS"/>
          <w:sz w:val="22"/>
          <w:szCs w:val="22"/>
        </w:rPr>
      </w:pPr>
      <w:r w:rsidRPr="00DB4A12">
        <w:rPr>
          <w:rFonts w:ascii="Trebuchet MS" w:hAnsi="Trebuchet MS"/>
          <w:sz w:val="22"/>
          <w:szCs w:val="22"/>
        </w:rPr>
        <w:t>=====================================================================</w:t>
      </w:r>
    </w:p>
    <w:p w14:paraId="1ED37099" w14:textId="77777777" w:rsidR="00AB2258" w:rsidRPr="00DB4A12" w:rsidRDefault="00AB2258" w:rsidP="00AB2258">
      <w:pPr>
        <w:spacing w:before="0"/>
        <w:ind w:firstLine="0"/>
        <w:rPr>
          <w:rFonts w:ascii="Trebuchet MS" w:hAnsi="Trebuchet MS"/>
          <w:sz w:val="22"/>
          <w:szCs w:val="22"/>
        </w:rPr>
      </w:pPr>
    </w:p>
    <w:p w14:paraId="30936AFC" w14:textId="77777777" w:rsidR="00F50ACA" w:rsidRPr="00DB4A12" w:rsidRDefault="00F50ACA" w:rsidP="00F50ACA">
      <w:pPr>
        <w:pStyle w:val="NormalWeb"/>
        <w:shd w:val="clear" w:color="auto" w:fill="FCFCFC"/>
        <w:spacing w:before="0" w:beforeAutospacing="0" w:after="375" w:afterAutospacing="0"/>
        <w:rPr>
          <w:rFonts w:ascii="Trebuchet MS" w:hAnsi="Trebuchet MS"/>
          <w:color w:val="000000" w:themeColor="text1"/>
          <w:sz w:val="22"/>
          <w:szCs w:val="22"/>
        </w:rPr>
      </w:pPr>
      <w:r w:rsidRPr="00DB4A12">
        <w:rPr>
          <w:rFonts w:ascii="Trebuchet MS" w:hAnsi="Trebuchet MS"/>
          <w:color w:val="000000" w:themeColor="text1"/>
          <w:sz w:val="22"/>
          <w:szCs w:val="22"/>
        </w:rP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27C1160" w14:textId="77777777" w:rsidR="00F50ACA" w:rsidRPr="00DB4A12" w:rsidRDefault="00F50ACA" w:rsidP="00F50ACA">
      <w:pPr>
        <w:pStyle w:val="NormalWeb"/>
        <w:shd w:val="clear" w:color="auto" w:fill="FCFCFC"/>
        <w:spacing w:before="0" w:beforeAutospacing="0" w:after="375" w:afterAutospacing="0"/>
        <w:rPr>
          <w:rFonts w:ascii="Trebuchet MS" w:hAnsi="Trebuchet MS"/>
          <w:color w:val="000000" w:themeColor="text1"/>
          <w:sz w:val="22"/>
          <w:szCs w:val="22"/>
        </w:rPr>
      </w:pPr>
      <w:r w:rsidRPr="00DB4A12">
        <w:rPr>
          <w:rFonts w:ascii="Trebuchet MS" w:hAnsi="Trebuchet MS"/>
          <w:color w:val="000000" w:themeColor="text1"/>
          <w:sz w:val="22"/>
          <w:szCs w:val="22"/>
        </w:rPr>
        <w:t>The above copyright notice and this permission notice shall be included in all copies or substantial portions of the Software.</w:t>
      </w:r>
    </w:p>
    <w:p w14:paraId="0CB362D3" w14:textId="77777777" w:rsidR="00F50ACA" w:rsidRPr="00DB4A12" w:rsidRDefault="00F50ACA" w:rsidP="00F50ACA">
      <w:pPr>
        <w:pStyle w:val="NormalWeb"/>
        <w:shd w:val="clear" w:color="auto" w:fill="FCFCFC"/>
        <w:spacing w:before="0" w:beforeAutospacing="0" w:after="375" w:afterAutospacing="0"/>
        <w:rPr>
          <w:rFonts w:ascii="Trebuchet MS" w:hAnsi="Trebuchet MS"/>
          <w:color w:val="000000" w:themeColor="text1"/>
          <w:sz w:val="22"/>
          <w:szCs w:val="22"/>
        </w:rPr>
      </w:pPr>
      <w:r w:rsidRPr="00DB4A12">
        <w:rPr>
          <w:rFonts w:ascii="Trebuchet MS" w:hAnsi="Trebuchet MS"/>
          <w:color w:val="000000" w:themeColor="text1"/>
          <w:sz w:val="22"/>
          <w:szCs w:val="22"/>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sectPr w:rsidR="00F50ACA" w:rsidRPr="00DB4A12" w:rsidSect="00D32E51">
      <w:headerReference w:type="default" r:id="rId13"/>
      <w:footerReference w:type="default" r:id="rId14"/>
      <w:footerReference w:type="first" r:id="rId15"/>
      <w:pgSz w:w="12240" w:h="15840" w:code="1"/>
      <w:pgMar w:top="1440" w:right="1440" w:bottom="1440" w:left="1440" w:header="1872" w:footer="93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2F979" w14:textId="77777777" w:rsidR="002A3428" w:rsidRDefault="002A3428">
      <w:r>
        <w:separator/>
      </w:r>
    </w:p>
  </w:endnote>
  <w:endnote w:type="continuationSeparator" w:id="0">
    <w:p w14:paraId="3E39C626" w14:textId="77777777" w:rsidR="002A3428" w:rsidRDefault="002A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4DFE" w14:textId="7766F899" w:rsidR="000C4A4E" w:rsidRDefault="00DD0DAD">
    <w:pPr>
      <w:pStyle w:val="Footer"/>
      <w:rPr>
        <w:snapToGrid w:val="0"/>
        <w:sz w:val="18"/>
        <w:szCs w:val="18"/>
      </w:rPr>
    </w:pPr>
    <w:r>
      <w:rPr>
        <w:snapToGrid w:val="0"/>
        <w:sz w:val="18"/>
        <w:szCs w:val="18"/>
      </w:rPr>
      <w:t>Customer Ownership Partner, Sample, Open Source Notice, Engage</w:t>
    </w:r>
  </w:p>
  <w:p w14:paraId="79556BEB" w14:textId="32943A46" w:rsidR="008371C3" w:rsidRDefault="00D86538">
    <w:pPr>
      <w:pStyle w:val="Footer"/>
    </w:pPr>
    <w:r>
      <w:rPr>
        <w:snapToGrid w:val="0"/>
        <w:sz w:val="18"/>
        <w:szCs w:val="18"/>
      </w:rPr>
      <w:t xml:space="preserve"> (200511)</w:t>
    </w:r>
    <w:r w:rsidR="008371C3">
      <w:rPr>
        <w:snapToGrid w:val="0"/>
      </w:rPr>
      <w:tab/>
      <w:t>-</w:t>
    </w:r>
    <w:r w:rsidR="008371C3">
      <w:rPr>
        <w:rStyle w:val="PageNumber"/>
      </w:rPr>
      <w:fldChar w:fldCharType="begin"/>
    </w:r>
    <w:r w:rsidR="008371C3">
      <w:rPr>
        <w:rStyle w:val="PageNumber"/>
      </w:rPr>
      <w:instrText xml:space="preserve"> PAGE </w:instrText>
    </w:r>
    <w:r w:rsidR="008371C3">
      <w:rPr>
        <w:rStyle w:val="PageNumber"/>
      </w:rPr>
      <w:fldChar w:fldCharType="separate"/>
    </w:r>
    <w:r w:rsidR="00723894">
      <w:rPr>
        <w:rStyle w:val="PageNumber"/>
        <w:noProof/>
      </w:rPr>
      <w:t>1</w:t>
    </w:r>
    <w:r w:rsidR="008371C3">
      <w:rPr>
        <w:rStyle w:val="PageNumber"/>
      </w:rPr>
      <w:fldChar w:fldCharType="end"/>
    </w:r>
    <w:r w:rsidR="008371C3">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632E" w14:textId="42357A04" w:rsidR="008371C3" w:rsidRDefault="008371C3">
    <w:pPr>
      <w:pStyle w:val="Footer"/>
      <w:rPr>
        <w:sz w:val="15"/>
      </w:rPr>
    </w:pPr>
    <w:r>
      <w:rPr>
        <w:snapToGrid w:val="0"/>
        <w:sz w:val="15"/>
      </w:rPr>
      <w:fldChar w:fldCharType="begin"/>
    </w:r>
    <w:r>
      <w:rPr>
        <w:snapToGrid w:val="0"/>
        <w:sz w:val="15"/>
      </w:rPr>
      <w:instrText xml:space="preserve"> FILENAME \p </w:instrText>
    </w:r>
    <w:r>
      <w:rPr>
        <w:snapToGrid w:val="0"/>
        <w:sz w:val="15"/>
      </w:rPr>
      <w:fldChar w:fldCharType="separate"/>
    </w:r>
    <w:r>
      <w:rPr>
        <w:noProof/>
        <w:snapToGrid w:val="0"/>
        <w:sz w:val="15"/>
      </w:rPr>
      <w:t>C:\Users\jeisenberg\My SecuriSync\Open Source Notices\AnyMeeting\Open Source Notice File - AnyMeeting (v2.1 2020 0426).docx</w:t>
    </w:r>
    <w:r>
      <w:rPr>
        <w:snapToGrid w:val="0"/>
        <w:sz w:val="15"/>
      </w:rPr>
      <w:fldChar w:fldCharType="end"/>
    </w:r>
    <w:r>
      <w:rPr>
        <w:snapToGrid w:val="0"/>
        <w:sz w:val="15"/>
      </w:rPr>
      <w:t xml:space="preserve"> (</w:t>
    </w:r>
    <w:r>
      <w:rPr>
        <w:snapToGrid w:val="0"/>
        <w:sz w:val="15"/>
      </w:rPr>
      <w:fldChar w:fldCharType="begin"/>
    </w:r>
    <w:r>
      <w:rPr>
        <w:snapToGrid w:val="0"/>
        <w:sz w:val="15"/>
      </w:rPr>
      <w:instrText xml:space="preserve"> NUMCHARS  \* MERGEFORMAT </w:instrText>
    </w:r>
    <w:r>
      <w:rPr>
        <w:snapToGrid w:val="0"/>
        <w:sz w:val="15"/>
      </w:rPr>
      <w:fldChar w:fldCharType="separate"/>
    </w:r>
    <w:r>
      <w:rPr>
        <w:noProof/>
        <w:snapToGrid w:val="0"/>
        <w:sz w:val="15"/>
      </w:rPr>
      <w:t>36645</w:t>
    </w:r>
    <w:r>
      <w:rPr>
        <w:snapToGrid w:val="0"/>
        <w:sz w:val="15"/>
      </w:rPr>
      <w:fldChar w:fldCharType="end"/>
    </w:r>
    <w:r>
      <w:rPr>
        <w:snapToGrid w:val="0"/>
        <w:sz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CB88C" w14:textId="77777777" w:rsidR="002A3428" w:rsidRDefault="002A3428">
      <w:r>
        <w:separator/>
      </w:r>
    </w:p>
  </w:footnote>
  <w:footnote w:type="continuationSeparator" w:id="0">
    <w:p w14:paraId="0C4799DD" w14:textId="77777777" w:rsidR="002A3428" w:rsidRDefault="002A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10BF" w14:textId="66279223" w:rsidR="008371C3" w:rsidRPr="00D32E51" w:rsidRDefault="008371C3" w:rsidP="00D32E51">
    <w:pPr>
      <w:pStyle w:val="Header"/>
      <w:pBdr>
        <w:bottom w:val="single" w:sz="12" w:space="1" w:color="A6A6A6" w:themeColor="background1" w:themeShade="A6"/>
      </w:pBdr>
      <w:rPr>
        <w:rFonts w:ascii="Trebuchet MS" w:hAnsi="Trebuchet MS"/>
        <w:color w:val="A6A6A6" w:themeColor="background1" w:themeShade="A6"/>
      </w:rPr>
    </w:pPr>
    <w:r>
      <w:rPr>
        <w:rFonts w:ascii="Trebuchet MS" w:hAnsi="Trebuchet MS"/>
        <w:color w:val="A6A6A6" w:themeColor="background1" w:themeShade="A6"/>
      </w:rPr>
      <w:t xml:space="preserve">                                 </w:t>
    </w:r>
    <w:r w:rsidRPr="00D32E51">
      <w:rPr>
        <w:rFonts w:ascii="Trebuchet MS" w:hAnsi="Trebuchet MS"/>
        <w:color w:val="A6A6A6" w:themeColor="background1" w:themeShade="A6"/>
      </w:rPr>
      <w:t>THIRD PARTY SOFTWARE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00B"/>
    <w:multiLevelType w:val="multilevel"/>
    <w:tmpl w:val="5AD4CA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9B49E2"/>
    <w:multiLevelType w:val="multilevel"/>
    <w:tmpl w:val="3B904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F27B4A"/>
    <w:multiLevelType w:val="hybridMultilevel"/>
    <w:tmpl w:val="EA52D1A6"/>
    <w:lvl w:ilvl="0" w:tplc="8BEAF49E">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2C3341"/>
    <w:multiLevelType w:val="multilevel"/>
    <w:tmpl w:val="421208B2"/>
    <w:lvl w:ilvl="0">
      <w:start w:val="1"/>
      <w:numFmt w:val="decimal"/>
      <w:pStyle w:val="Def2Heading1"/>
      <w:lvlText w:val="%1."/>
      <w:lvlJc w:val="left"/>
      <w:pPr>
        <w:tabs>
          <w:tab w:val="num" w:pos="1440"/>
        </w:tabs>
        <w:ind w:left="0" w:firstLine="720"/>
      </w:pPr>
      <w:rPr>
        <w:rFonts w:hint="default"/>
        <w:u w:val="none"/>
      </w:rPr>
    </w:lvl>
    <w:lvl w:ilvl="1">
      <w:start w:val="1"/>
      <w:numFmt w:val="lowerLetter"/>
      <w:pStyle w:val="Def2Heading2"/>
      <w:lvlText w:val="(%2)"/>
      <w:lvlJc w:val="left"/>
      <w:pPr>
        <w:tabs>
          <w:tab w:val="num" w:pos="216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600"/>
        </w:tabs>
        <w:ind w:left="0" w:firstLine="2880"/>
      </w:pPr>
      <w:rPr>
        <w:rFonts w:hint="default"/>
        <w:u w:val="none"/>
      </w:rPr>
    </w:lvl>
    <w:lvl w:ilvl="4">
      <w:start w:val="1"/>
      <w:numFmt w:val="lowerLetter"/>
      <w:pStyle w:val="Def2Heading5"/>
      <w:lvlText w:val="%5)"/>
      <w:lvlJc w:val="left"/>
      <w:pPr>
        <w:tabs>
          <w:tab w:val="num" w:pos="432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D463348"/>
    <w:multiLevelType w:val="multilevel"/>
    <w:tmpl w:val="3C563B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2B87957"/>
    <w:multiLevelType w:val="multilevel"/>
    <w:tmpl w:val="472E0AAC"/>
    <w:lvl w:ilvl="0">
      <w:start w:val="1"/>
      <w:numFmt w:val="decimal"/>
      <w:lvlText w:val="%1."/>
      <w:lvlJc w:val="left"/>
      <w:pPr>
        <w:tabs>
          <w:tab w:val="num" w:pos="1440"/>
        </w:tabs>
        <w:ind w:left="0" w:firstLine="720"/>
      </w:pPr>
      <w:rPr>
        <w:rFonts w:hint="default"/>
        <w:u w:val="none"/>
      </w:rPr>
    </w:lvl>
    <w:lvl w:ilvl="1">
      <w:start w:val="1"/>
      <w:numFmt w:val="lowerLetter"/>
      <w:pStyle w:val="Heading2"/>
      <w:lvlText w:val="(%2)"/>
      <w:lvlJc w:val="left"/>
      <w:pPr>
        <w:tabs>
          <w:tab w:val="num" w:pos="2160"/>
        </w:tabs>
        <w:ind w:left="0" w:firstLine="1440"/>
      </w:pPr>
      <w:rPr>
        <w:rFonts w:hint="default"/>
        <w:u w:val="none"/>
      </w:rPr>
    </w:lvl>
    <w:lvl w:ilvl="2">
      <w:start w:val="1"/>
      <w:numFmt w:val="lowerRoman"/>
      <w:pStyle w:val="Heading3"/>
      <w:lvlText w:val="(%3)"/>
      <w:lvlJc w:val="right"/>
      <w:pPr>
        <w:tabs>
          <w:tab w:val="num" w:pos="2880"/>
        </w:tabs>
        <w:ind w:left="0" w:firstLine="2520"/>
      </w:pPr>
      <w:rPr>
        <w:rFonts w:hint="default"/>
        <w:u w:val="none"/>
      </w:rPr>
    </w:lvl>
    <w:lvl w:ilvl="3">
      <w:start w:val="1"/>
      <w:numFmt w:val="decimal"/>
      <w:pStyle w:val="Heading4"/>
      <w:lvlText w:val="(%4)"/>
      <w:lvlJc w:val="left"/>
      <w:pPr>
        <w:tabs>
          <w:tab w:val="num" w:pos="3600"/>
        </w:tabs>
        <w:ind w:left="0" w:firstLine="2880"/>
      </w:pPr>
      <w:rPr>
        <w:rFonts w:hint="default"/>
        <w:u w:val="none"/>
      </w:rPr>
    </w:lvl>
    <w:lvl w:ilvl="4">
      <w:start w:val="1"/>
      <w:numFmt w:val="lowerLetter"/>
      <w:pStyle w:val="Heading5"/>
      <w:lvlText w:val="%5)"/>
      <w:lvlJc w:val="left"/>
      <w:pPr>
        <w:tabs>
          <w:tab w:val="num" w:pos="4320"/>
        </w:tabs>
        <w:ind w:left="0" w:firstLine="3600"/>
      </w:pPr>
      <w:rPr>
        <w:rFonts w:hint="default"/>
        <w:u w:val="none"/>
      </w:rPr>
    </w:lvl>
    <w:lvl w:ilvl="5">
      <w:start w:val="1"/>
      <w:numFmt w:val="lowerRoman"/>
      <w:pStyle w:val="Heading6"/>
      <w:lvlText w:val="%6)"/>
      <w:lvlJc w:val="right"/>
      <w:pPr>
        <w:tabs>
          <w:tab w:val="num" w:pos="5040"/>
        </w:tabs>
        <w:ind w:left="2160" w:firstLine="2520"/>
      </w:pPr>
      <w:rPr>
        <w:rFonts w:hint="default"/>
        <w:u w:val="none"/>
      </w:rPr>
    </w:lvl>
    <w:lvl w:ilvl="6">
      <w:start w:val="1"/>
      <w:numFmt w:val="decimal"/>
      <w:pStyle w:val="Heading7"/>
      <w:lvlText w:val="%7)"/>
      <w:lvlJc w:val="left"/>
      <w:pPr>
        <w:tabs>
          <w:tab w:val="num" w:pos="5760"/>
        </w:tabs>
        <w:ind w:left="2520" w:firstLine="2520"/>
      </w:pPr>
      <w:rPr>
        <w:rFonts w:hint="default"/>
        <w:u w:val="none"/>
      </w:rPr>
    </w:lvl>
    <w:lvl w:ilvl="7">
      <w:start w:val="1"/>
      <w:numFmt w:val="lowerLetter"/>
      <w:pStyle w:val="Heading8"/>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15:restartNumberingAfterBreak="0">
    <w:nsid w:val="359C4D38"/>
    <w:multiLevelType w:val="multilevel"/>
    <w:tmpl w:val="8DA6AD5E"/>
    <w:lvl w:ilvl="0">
      <w:start w:val="1"/>
      <w:numFmt w:val="decimal"/>
      <w:pStyle w:val="ExAHeading1"/>
      <w:lvlText w:val="%1."/>
      <w:lvlJc w:val="left"/>
      <w:pPr>
        <w:tabs>
          <w:tab w:val="num" w:pos="1440"/>
        </w:tabs>
        <w:ind w:left="0" w:firstLine="720"/>
      </w:pPr>
      <w:rPr>
        <w:rFonts w:hint="default"/>
        <w:u w:val="none"/>
      </w:rPr>
    </w:lvl>
    <w:lvl w:ilvl="1">
      <w:start w:val="1"/>
      <w:numFmt w:val="lowerLetter"/>
      <w:pStyle w:val="ExAHeading2"/>
      <w:lvlText w:val="(%2)"/>
      <w:lvlJc w:val="left"/>
      <w:pPr>
        <w:tabs>
          <w:tab w:val="num" w:pos="2160"/>
        </w:tabs>
        <w:ind w:left="0" w:firstLine="1440"/>
      </w:pPr>
      <w:rPr>
        <w:rFonts w:hint="default"/>
        <w:u w:val="none"/>
      </w:rPr>
    </w:lvl>
    <w:lvl w:ilvl="2">
      <w:start w:val="1"/>
      <w:numFmt w:val="lowerRoman"/>
      <w:pStyle w:val="ExAHeading3"/>
      <w:lvlText w:val="(%3)"/>
      <w:lvlJc w:val="right"/>
      <w:pPr>
        <w:tabs>
          <w:tab w:val="num" w:pos="2880"/>
        </w:tabs>
        <w:ind w:left="0" w:firstLine="2520"/>
      </w:pPr>
      <w:rPr>
        <w:rFonts w:hint="default"/>
        <w:u w:val="none"/>
      </w:rPr>
    </w:lvl>
    <w:lvl w:ilvl="3">
      <w:start w:val="1"/>
      <w:numFmt w:val="decimal"/>
      <w:pStyle w:val="ExAHeading4"/>
      <w:lvlText w:val="(%4)"/>
      <w:lvlJc w:val="left"/>
      <w:pPr>
        <w:tabs>
          <w:tab w:val="num" w:pos="3600"/>
        </w:tabs>
        <w:ind w:left="0" w:firstLine="2880"/>
      </w:pPr>
      <w:rPr>
        <w:rFonts w:hint="default"/>
        <w:u w:val="none"/>
      </w:rPr>
    </w:lvl>
    <w:lvl w:ilvl="4">
      <w:start w:val="1"/>
      <w:numFmt w:val="lowerLetter"/>
      <w:pStyle w:val="ExAHeading5"/>
      <w:lvlText w:val="%5)"/>
      <w:lvlJc w:val="left"/>
      <w:pPr>
        <w:tabs>
          <w:tab w:val="num" w:pos="432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43136EE9"/>
    <w:multiLevelType w:val="multilevel"/>
    <w:tmpl w:val="4678C01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47A2E6E"/>
    <w:multiLevelType w:val="multilevel"/>
    <w:tmpl w:val="EA22B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A560EE5"/>
    <w:multiLevelType w:val="multilevel"/>
    <w:tmpl w:val="169814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CF8724B"/>
    <w:multiLevelType w:val="hybridMultilevel"/>
    <w:tmpl w:val="69E01F5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570B2"/>
    <w:multiLevelType w:val="multilevel"/>
    <w:tmpl w:val="56486C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5056A2"/>
    <w:multiLevelType w:val="multilevel"/>
    <w:tmpl w:val="768A30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BD14709"/>
    <w:multiLevelType w:val="multilevel"/>
    <w:tmpl w:val="EA22B4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3"/>
  </w:num>
  <w:num w:numId="3">
    <w:abstractNumId w:val="6"/>
  </w:num>
  <w:num w:numId="4">
    <w:abstractNumId w:val="10"/>
  </w:num>
  <w:num w:numId="5">
    <w:abstractNumId w:val="2"/>
  </w:num>
  <w:num w:numId="6">
    <w:abstractNumId w:val="0"/>
  </w:num>
  <w:num w:numId="7">
    <w:abstractNumId w:val="4"/>
  </w:num>
  <w:num w:numId="8">
    <w:abstractNumId w:val="7"/>
  </w:num>
  <w:num w:numId="9">
    <w:abstractNumId w:val="12"/>
  </w:num>
  <w:num w:numId="10">
    <w:abstractNumId w:val="1"/>
  </w:num>
  <w:num w:numId="11">
    <w:abstractNumId w:val="11"/>
  </w:num>
  <w:num w:numId="12">
    <w:abstractNumId w:val="9"/>
  </w:num>
  <w:num w:numId="13">
    <w:abstractNumId w:val="1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2D"/>
    <w:rsid w:val="0002257D"/>
    <w:rsid w:val="00075920"/>
    <w:rsid w:val="000A4CDD"/>
    <w:rsid w:val="000C236B"/>
    <w:rsid w:val="000C4A4E"/>
    <w:rsid w:val="000E1678"/>
    <w:rsid w:val="0011314E"/>
    <w:rsid w:val="001355D7"/>
    <w:rsid w:val="00157660"/>
    <w:rsid w:val="00165F3C"/>
    <w:rsid w:val="00175DCC"/>
    <w:rsid w:val="001A3DAC"/>
    <w:rsid w:val="001B40D4"/>
    <w:rsid w:val="001E59BA"/>
    <w:rsid w:val="00280435"/>
    <w:rsid w:val="002A3428"/>
    <w:rsid w:val="002F28CD"/>
    <w:rsid w:val="00306B0E"/>
    <w:rsid w:val="00310396"/>
    <w:rsid w:val="003129A5"/>
    <w:rsid w:val="00316208"/>
    <w:rsid w:val="00341417"/>
    <w:rsid w:val="003427DD"/>
    <w:rsid w:val="00352821"/>
    <w:rsid w:val="00361166"/>
    <w:rsid w:val="00370F76"/>
    <w:rsid w:val="0037607B"/>
    <w:rsid w:val="0043519B"/>
    <w:rsid w:val="00440771"/>
    <w:rsid w:val="00442BC9"/>
    <w:rsid w:val="00454F83"/>
    <w:rsid w:val="00462EA2"/>
    <w:rsid w:val="00491570"/>
    <w:rsid w:val="004A05E1"/>
    <w:rsid w:val="004C24BA"/>
    <w:rsid w:val="004C55A7"/>
    <w:rsid w:val="004C7168"/>
    <w:rsid w:val="004E40D4"/>
    <w:rsid w:val="004E4B2A"/>
    <w:rsid w:val="004F2EE6"/>
    <w:rsid w:val="004F73ED"/>
    <w:rsid w:val="005128B8"/>
    <w:rsid w:val="005250CE"/>
    <w:rsid w:val="00540086"/>
    <w:rsid w:val="005409CD"/>
    <w:rsid w:val="00546967"/>
    <w:rsid w:val="00551EAE"/>
    <w:rsid w:val="00582B15"/>
    <w:rsid w:val="00591E94"/>
    <w:rsid w:val="005A6726"/>
    <w:rsid w:val="005F51E3"/>
    <w:rsid w:val="006552AA"/>
    <w:rsid w:val="00686125"/>
    <w:rsid w:val="006A4F66"/>
    <w:rsid w:val="006B502C"/>
    <w:rsid w:val="006C571B"/>
    <w:rsid w:val="006C6D53"/>
    <w:rsid w:val="00723894"/>
    <w:rsid w:val="007278DB"/>
    <w:rsid w:val="00747C11"/>
    <w:rsid w:val="00763BCD"/>
    <w:rsid w:val="00765365"/>
    <w:rsid w:val="007839C0"/>
    <w:rsid w:val="00794817"/>
    <w:rsid w:val="007E0BFA"/>
    <w:rsid w:val="007E5F00"/>
    <w:rsid w:val="00835749"/>
    <w:rsid w:val="008371C3"/>
    <w:rsid w:val="00850439"/>
    <w:rsid w:val="00887CF5"/>
    <w:rsid w:val="00892A2B"/>
    <w:rsid w:val="008C230D"/>
    <w:rsid w:val="008C2CD0"/>
    <w:rsid w:val="008D6B26"/>
    <w:rsid w:val="008F6207"/>
    <w:rsid w:val="00914A7C"/>
    <w:rsid w:val="00946C13"/>
    <w:rsid w:val="009812CE"/>
    <w:rsid w:val="00985367"/>
    <w:rsid w:val="009A30B6"/>
    <w:rsid w:val="009B253B"/>
    <w:rsid w:val="009B68FA"/>
    <w:rsid w:val="009F2726"/>
    <w:rsid w:val="00A36EE1"/>
    <w:rsid w:val="00A7775F"/>
    <w:rsid w:val="00AB2258"/>
    <w:rsid w:val="00AB4318"/>
    <w:rsid w:val="00AC1C09"/>
    <w:rsid w:val="00AC5521"/>
    <w:rsid w:val="00AD2246"/>
    <w:rsid w:val="00B03CF2"/>
    <w:rsid w:val="00B06AFD"/>
    <w:rsid w:val="00B156E4"/>
    <w:rsid w:val="00B17B21"/>
    <w:rsid w:val="00B211D5"/>
    <w:rsid w:val="00B4343F"/>
    <w:rsid w:val="00B63817"/>
    <w:rsid w:val="00B75046"/>
    <w:rsid w:val="00B91262"/>
    <w:rsid w:val="00BC73AB"/>
    <w:rsid w:val="00BF52CB"/>
    <w:rsid w:val="00C10323"/>
    <w:rsid w:val="00C34BAF"/>
    <w:rsid w:val="00C52412"/>
    <w:rsid w:val="00C53AFC"/>
    <w:rsid w:val="00C6572D"/>
    <w:rsid w:val="00C722A4"/>
    <w:rsid w:val="00C8300C"/>
    <w:rsid w:val="00C96844"/>
    <w:rsid w:val="00CA0508"/>
    <w:rsid w:val="00CC1C6E"/>
    <w:rsid w:val="00CD2E03"/>
    <w:rsid w:val="00D0142D"/>
    <w:rsid w:val="00D028B9"/>
    <w:rsid w:val="00D07172"/>
    <w:rsid w:val="00D17B3C"/>
    <w:rsid w:val="00D264FA"/>
    <w:rsid w:val="00D32E51"/>
    <w:rsid w:val="00D466B8"/>
    <w:rsid w:val="00D50E61"/>
    <w:rsid w:val="00D86538"/>
    <w:rsid w:val="00D90F4A"/>
    <w:rsid w:val="00D92103"/>
    <w:rsid w:val="00DB4A12"/>
    <w:rsid w:val="00DD0DAD"/>
    <w:rsid w:val="00DD4F62"/>
    <w:rsid w:val="00DD502E"/>
    <w:rsid w:val="00DF0081"/>
    <w:rsid w:val="00DF1E93"/>
    <w:rsid w:val="00E1392A"/>
    <w:rsid w:val="00E405C7"/>
    <w:rsid w:val="00E46610"/>
    <w:rsid w:val="00E63907"/>
    <w:rsid w:val="00E7180B"/>
    <w:rsid w:val="00E95F0E"/>
    <w:rsid w:val="00EC2DB0"/>
    <w:rsid w:val="00EF6606"/>
    <w:rsid w:val="00F27AF1"/>
    <w:rsid w:val="00F40D48"/>
    <w:rsid w:val="00F420C8"/>
    <w:rsid w:val="00F50ACA"/>
    <w:rsid w:val="00F51F16"/>
    <w:rsid w:val="00F620E0"/>
    <w:rsid w:val="00FA02BE"/>
    <w:rsid w:val="00FB2F0F"/>
    <w:rsid w:val="00FD0196"/>
    <w:rsid w:val="00FD203F"/>
    <w:rsid w:val="00FF5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2D0055"/>
  <w15:docId w15:val="{94DFD1DC-4548-4E85-BB86-BAEA64CF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A4F66"/>
    <w:pPr>
      <w:spacing w:before="240"/>
      <w:ind w:firstLine="720"/>
    </w:pPr>
    <w:rPr>
      <w:sz w:val="24"/>
      <w:lang w:eastAsia="en-US"/>
    </w:rPr>
  </w:style>
  <w:style w:type="paragraph" w:styleId="Heading1">
    <w:name w:val="heading 1"/>
    <w:basedOn w:val="Normal"/>
    <w:next w:val="Normal"/>
    <w:qFormat/>
    <w:rsid w:val="002F28CD"/>
    <w:pPr>
      <w:spacing w:before="0" w:after="200"/>
      <w:ind w:firstLine="0"/>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0"/>
      <w:ind w:firstLine="0"/>
    </w:pPr>
  </w:style>
  <w:style w:type="paragraph" w:styleId="Footer">
    <w:name w:val="footer"/>
    <w:basedOn w:val="Normal"/>
    <w:pPr>
      <w:tabs>
        <w:tab w:val="center" w:pos="5040"/>
        <w:tab w:val="right" w:pos="9720"/>
      </w:tabs>
      <w:spacing w:before="0"/>
      <w:ind w:firstLine="0"/>
    </w:pPr>
  </w:style>
  <w:style w:type="character" w:styleId="PageNumber">
    <w:name w:val="page number"/>
    <w:basedOn w:val="DefaultParagraphFont"/>
    <w:rPr>
      <w:rFonts w:ascii="Times New Roman" w:hAnsi="Times New Roman"/>
      <w:sz w:val="24"/>
      <w:lang w:val="en-US"/>
    </w:rPr>
  </w:style>
  <w:style w:type="paragraph" w:styleId="TOC1">
    <w:name w:val="toc 1"/>
    <w:basedOn w:val="Normal"/>
    <w:next w:val="Normal"/>
    <w:semiHidden/>
    <w:pPr>
      <w:widowControl w:val="0"/>
      <w:tabs>
        <w:tab w:val="right" w:pos="720"/>
        <w:tab w:val="right" w:leader="dot" w:pos="9706"/>
      </w:tabs>
      <w:spacing w:before="120" w:after="120"/>
      <w:ind w:left="720" w:right="720" w:hanging="720"/>
    </w:pPr>
    <w:rPr>
      <w:snapToGrid w:val="0"/>
    </w:rPr>
  </w:style>
  <w:style w:type="paragraph" w:styleId="TOC2">
    <w:name w:val="toc 2"/>
    <w:basedOn w:val="Normal"/>
    <w:next w:val="Normal"/>
    <w:semiHidden/>
    <w:pPr>
      <w:widowControl w:val="0"/>
      <w:tabs>
        <w:tab w:val="left" w:pos="1440"/>
        <w:tab w:val="right" w:leader="dot" w:pos="9706"/>
      </w:tabs>
      <w:spacing w:before="0"/>
      <w:ind w:left="1440" w:right="720" w:hanging="720"/>
    </w:pPr>
    <w:rPr>
      <w:snapToGrid w:val="0"/>
    </w:rPr>
  </w:style>
  <w:style w:type="paragraph" w:styleId="EndnoteText">
    <w:name w:val="endnote text"/>
    <w:basedOn w:val="Normal"/>
    <w:semiHidden/>
    <w:pPr>
      <w:tabs>
        <w:tab w:val="left" w:pos="360"/>
      </w:tabs>
      <w:spacing w:before="120" w:after="120"/>
      <w:ind w:firstLine="360"/>
    </w:pPr>
    <w:rPr>
      <w:sz w:val="20"/>
    </w:rPr>
  </w:style>
  <w:style w:type="paragraph" w:styleId="FootnoteText">
    <w:name w:val="footnote text"/>
    <w:basedOn w:val="Normal"/>
    <w:semiHidden/>
    <w:pPr>
      <w:tabs>
        <w:tab w:val="left" w:pos="360"/>
      </w:tabs>
      <w:spacing w:before="120" w:after="120"/>
      <w:ind w:firstLine="36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SignatureLine">
    <w:name w:val="Signature Line"/>
    <w:basedOn w:val="Normal"/>
    <w:pPr>
      <w:tabs>
        <w:tab w:val="left" w:pos="5472"/>
        <w:tab w:val="left" w:pos="9648"/>
      </w:tabs>
      <w:ind w:left="5040" w:firstLine="0"/>
    </w:pPr>
  </w:style>
  <w:style w:type="character" w:styleId="CommentReference">
    <w:name w:val="annotation reference"/>
    <w:basedOn w:val="DefaultParagraphFont"/>
    <w:semiHidden/>
    <w:rPr>
      <w:sz w:val="16"/>
      <w:lang w:val="en-US"/>
    </w:rPr>
  </w:style>
  <w:style w:type="paragraph" w:customStyle="1" w:styleId="CenterText">
    <w:name w:val="Center Text"/>
    <w:basedOn w:val="Normal"/>
    <w:next w:val="Normal"/>
    <w:pPr>
      <w:ind w:firstLine="0"/>
      <w:jc w:val="center"/>
    </w:pPr>
  </w:style>
  <w:style w:type="paragraph" w:styleId="CommentText">
    <w:name w:val="annotation text"/>
    <w:basedOn w:val="Normal"/>
    <w:link w:val="CommentTextChar"/>
    <w:semiHidden/>
    <w:rPr>
      <w:sz w:val="20"/>
    </w:r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2"/>
      </w:numPr>
    </w:pPr>
  </w:style>
  <w:style w:type="paragraph" w:customStyle="1" w:styleId="Def2Heading2">
    <w:name w:val="Def2 Heading 2"/>
    <w:basedOn w:val="Normal"/>
    <w:next w:val="Normal"/>
    <w:pPr>
      <w:numPr>
        <w:ilvl w:val="1"/>
        <w:numId w:val="2"/>
      </w:numPr>
    </w:pPr>
  </w:style>
  <w:style w:type="paragraph" w:customStyle="1" w:styleId="Def2Heading3">
    <w:name w:val="Def2 Heading 3"/>
    <w:basedOn w:val="Normal"/>
    <w:next w:val="Normal"/>
    <w:pPr>
      <w:numPr>
        <w:ilvl w:val="2"/>
        <w:numId w:val="2"/>
      </w:numPr>
    </w:pPr>
  </w:style>
  <w:style w:type="paragraph" w:customStyle="1" w:styleId="Def2Heading4">
    <w:name w:val="Def2 Heading 4"/>
    <w:basedOn w:val="Normal"/>
    <w:next w:val="Normal"/>
    <w:pPr>
      <w:numPr>
        <w:ilvl w:val="3"/>
        <w:numId w:val="2"/>
      </w:numPr>
    </w:pPr>
  </w:style>
  <w:style w:type="paragraph" w:customStyle="1" w:styleId="Def2Heading5">
    <w:name w:val="Def2 Heading 5"/>
    <w:basedOn w:val="Normal"/>
    <w:next w:val="Normal"/>
    <w:pPr>
      <w:numPr>
        <w:ilvl w:val="4"/>
        <w:numId w:val="2"/>
      </w:numPr>
    </w:pPr>
  </w:style>
  <w:style w:type="paragraph" w:customStyle="1" w:styleId="ExAHeading1">
    <w:name w:val="ExA Heading 1"/>
    <w:basedOn w:val="Normal"/>
    <w:next w:val="Normal"/>
    <w:pPr>
      <w:numPr>
        <w:numId w:val="3"/>
      </w:numPr>
    </w:pPr>
  </w:style>
  <w:style w:type="paragraph" w:customStyle="1" w:styleId="ExAHeading2">
    <w:name w:val="ExA Heading 2"/>
    <w:basedOn w:val="Normal"/>
    <w:next w:val="Normal"/>
    <w:pPr>
      <w:numPr>
        <w:ilvl w:val="1"/>
        <w:numId w:val="3"/>
      </w:numPr>
    </w:pPr>
  </w:style>
  <w:style w:type="paragraph" w:customStyle="1" w:styleId="ExAHeading3">
    <w:name w:val="ExA Heading 3"/>
    <w:basedOn w:val="Normal"/>
    <w:next w:val="Normal"/>
    <w:pPr>
      <w:numPr>
        <w:ilvl w:val="2"/>
        <w:numId w:val="3"/>
      </w:numPr>
    </w:pPr>
  </w:style>
  <w:style w:type="paragraph" w:customStyle="1" w:styleId="ExAHeading4">
    <w:name w:val="ExA Heading 4"/>
    <w:basedOn w:val="Normal"/>
    <w:next w:val="Normal"/>
    <w:pPr>
      <w:numPr>
        <w:ilvl w:val="3"/>
        <w:numId w:val="3"/>
      </w:numPr>
    </w:pPr>
  </w:style>
  <w:style w:type="paragraph" w:customStyle="1" w:styleId="ExAHeading5">
    <w:name w:val="ExA Heading 5"/>
    <w:basedOn w:val="Normal"/>
    <w:next w:val="Normal"/>
    <w:pPr>
      <w:numPr>
        <w:ilvl w:val="4"/>
        <w:numId w:val="3"/>
      </w:numPr>
    </w:pPr>
  </w:style>
  <w:style w:type="paragraph" w:customStyle="1" w:styleId="FlushRight">
    <w:name w:val="Flush Right"/>
    <w:basedOn w:val="Normal"/>
    <w:next w:val="Normal"/>
    <w:pPr>
      <w:tabs>
        <w:tab w:val="right" w:pos="9648"/>
      </w:tabs>
      <w:ind w:firstLine="0"/>
    </w:pPr>
  </w:style>
  <w:style w:type="paragraph" w:customStyle="1" w:styleId="TableStyle">
    <w:name w:val="Table Style"/>
    <w:basedOn w:val="Normal"/>
    <w:pPr>
      <w:spacing w:before="0"/>
      <w:ind w:firstLine="0"/>
    </w:pPr>
  </w:style>
  <w:style w:type="paragraph" w:customStyle="1" w:styleId="Label">
    <w:name w:val="Label"/>
    <w:basedOn w:val="Normal"/>
    <w:pPr>
      <w:spacing w:before="0"/>
      <w:ind w:firstLine="0"/>
    </w:pPr>
  </w:style>
  <w:style w:type="paragraph" w:styleId="Signature">
    <w:name w:val="Signature"/>
    <w:basedOn w:val="Normal"/>
    <w:pPr>
      <w:ind w:left="4320"/>
    </w:pPr>
  </w:style>
  <w:style w:type="paragraph" w:customStyle="1" w:styleId="Body">
    <w:name w:val="Body"/>
    <w:basedOn w:val="Normal"/>
    <w:pPr>
      <w:tabs>
        <w:tab w:val="left" w:pos="1267"/>
      </w:tabs>
      <w:spacing w:before="120"/>
      <w:jc w:val="both"/>
    </w:pPr>
    <w:rPr>
      <w:sz w:val="22"/>
    </w:rPr>
  </w:style>
  <w:style w:type="character" w:styleId="Hyperlink">
    <w:name w:val="Hyperlink"/>
    <w:basedOn w:val="DefaultParagraphFont"/>
    <w:rsid w:val="006B502C"/>
    <w:rPr>
      <w:color w:val="0000FF" w:themeColor="hyperlink"/>
      <w:u w:val="single"/>
    </w:rPr>
  </w:style>
  <w:style w:type="paragraph" w:styleId="ListParagraph">
    <w:name w:val="List Paragraph"/>
    <w:basedOn w:val="Normal"/>
    <w:uiPriority w:val="34"/>
    <w:qFormat/>
    <w:rsid w:val="006B502C"/>
    <w:pPr>
      <w:ind w:left="720"/>
      <w:contextualSpacing/>
    </w:pPr>
  </w:style>
  <w:style w:type="character" w:styleId="FollowedHyperlink">
    <w:name w:val="FollowedHyperlink"/>
    <w:basedOn w:val="DefaultParagraphFont"/>
    <w:rsid w:val="00AB2258"/>
    <w:rPr>
      <w:color w:val="800080" w:themeColor="followedHyperlink"/>
      <w:u w:val="single"/>
    </w:rPr>
  </w:style>
  <w:style w:type="paragraph" w:styleId="NormalWeb">
    <w:name w:val="Normal (Web)"/>
    <w:basedOn w:val="Normal"/>
    <w:uiPriority w:val="99"/>
    <w:unhideWhenUsed/>
    <w:rsid w:val="00F50ACA"/>
    <w:pPr>
      <w:spacing w:before="100" w:beforeAutospacing="1" w:after="100" w:afterAutospacing="1"/>
      <w:ind w:firstLine="0"/>
    </w:pPr>
    <w:rPr>
      <w:szCs w:val="24"/>
    </w:rPr>
  </w:style>
  <w:style w:type="paragraph" w:styleId="HTMLPreformatted">
    <w:name w:val="HTML Preformatted"/>
    <w:basedOn w:val="Normal"/>
    <w:link w:val="HTMLPreformattedChar"/>
    <w:uiPriority w:val="99"/>
    <w:unhideWhenUsed/>
    <w:rsid w:val="00E9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95F0E"/>
    <w:rPr>
      <w:rFonts w:ascii="Courier New" w:hAnsi="Courier New" w:cs="Courier New"/>
      <w:lang w:eastAsia="en-US"/>
    </w:rPr>
  </w:style>
  <w:style w:type="character" w:styleId="HTMLCode">
    <w:name w:val="HTML Code"/>
    <w:basedOn w:val="DefaultParagraphFont"/>
    <w:uiPriority w:val="99"/>
    <w:unhideWhenUsed/>
    <w:rsid w:val="00E95F0E"/>
    <w:rPr>
      <w:rFonts w:ascii="Courier New" w:eastAsia="Times New Roman" w:hAnsi="Courier New" w:cs="Courier New"/>
      <w:sz w:val="20"/>
      <w:szCs w:val="20"/>
    </w:rPr>
  </w:style>
  <w:style w:type="paragraph" w:styleId="CommentSubject">
    <w:name w:val="annotation subject"/>
    <w:basedOn w:val="CommentText"/>
    <w:next w:val="CommentText"/>
    <w:link w:val="CommentSubjectChar"/>
    <w:semiHidden/>
    <w:unhideWhenUsed/>
    <w:rsid w:val="00D028B9"/>
    <w:rPr>
      <w:b/>
      <w:bCs/>
    </w:rPr>
  </w:style>
  <w:style w:type="character" w:customStyle="1" w:styleId="CommentTextChar">
    <w:name w:val="Comment Text Char"/>
    <w:basedOn w:val="DefaultParagraphFont"/>
    <w:link w:val="CommentText"/>
    <w:semiHidden/>
    <w:rsid w:val="00D028B9"/>
    <w:rPr>
      <w:lang w:eastAsia="en-US"/>
    </w:rPr>
  </w:style>
  <w:style w:type="character" w:customStyle="1" w:styleId="CommentSubjectChar">
    <w:name w:val="Comment Subject Char"/>
    <w:basedOn w:val="CommentTextChar"/>
    <w:link w:val="CommentSubject"/>
    <w:semiHidden/>
    <w:rsid w:val="00D028B9"/>
    <w:rPr>
      <w:b/>
      <w:bCs/>
      <w:lang w:eastAsia="en-US"/>
    </w:rPr>
  </w:style>
  <w:style w:type="paragraph" w:styleId="BalloonText">
    <w:name w:val="Balloon Text"/>
    <w:basedOn w:val="Normal"/>
    <w:link w:val="BalloonTextChar"/>
    <w:semiHidden/>
    <w:unhideWhenUsed/>
    <w:rsid w:val="00D028B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028B9"/>
    <w:rPr>
      <w:rFonts w:ascii="Segoe UI" w:hAnsi="Segoe UI" w:cs="Segoe UI"/>
      <w:sz w:val="18"/>
      <w:szCs w:val="18"/>
      <w:lang w:eastAsia="en-US"/>
    </w:rPr>
  </w:style>
  <w:style w:type="paragraph" w:styleId="Revision">
    <w:name w:val="Revision"/>
    <w:hidden/>
    <w:uiPriority w:val="99"/>
    <w:semiHidden/>
    <w:rsid w:val="00D466B8"/>
    <w:rPr>
      <w:sz w:val="24"/>
      <w:lang w:eastAsia="en-US"/>
    </w:rPr>
  </w:style>
  <w:style w:type="character" w:styleId="Strong">
    <w:name w:val="Strong"/>
    <w:basedOn w:val="DefaultParagraphFont"/>
    <w:uiPriority w:val="22"/>
    <w:qFormat/>
    <w:rsid w:val="00316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6684">
      <w:bodyDiv w:val="1"/>
      <w:marLeft w:val="0"/>
      <w:marRight w:val="0"/>
      <w:marTop w:val="0"/>
      <w:marBottom w:val="0"/>
      <w:divBdr>
        <w:top w:val="none" w:sz="0" w:space="0" w:color="auto"/>
        <w:left w:val="none" w:sz="0" w:space="0" w:color="auto"/>
        <w:bottom w:val="none" w:sz="0" w:space="0" w:color="auto"/>
        <w:right w:val="none" w:sz="0" w:space="0" w:color="auto"/>
      </w:divBdr>
    </w:div>
    <w:div w:id="238953693">
      <w:bodyDiv w:val="1"/>
      <w:marLeft w:val="0"/>
      <w:marRight w:val="0"/>
      <w:marTop w:val="0"/>
      <w:marBottom w:val="0"/>
      <w:divBdr>
        <w:top w:val="none" w:sz="0" w:space="0" w:color="auto"/>
        <w:left w:val="none" w:sz="0" w:space="0" w:color="auto"/>
        <w:bottom w:val="none" w:sz="0" w:space="0" w:color="auto"/>
        <w:right w:val="none" w:sz="0" w:space="0" w:color="auto"/>
      </w:divBdr>
    </w:div>
    <w:div w:id="333650848">
      <w:bodyDiv w:val="1"/>
      <w:marLeft w:val="0"/>
      <w:marRight w:val="0"/>
      <w:marTop w:val="0"/>
      <w:marBottom w:val="0"/>
      <w:divBdr>
        <w:top w:val="none" w:sz="0" w:space="0" w:color="auto"/>
        <w:left w:val="none" w:sz="0" w:space="0" w:color="auto"/>
        <w:bottom w:val="none" w:sz="0" w:space="0" w:color="auto"/>
        <w:right w:val="none" w:sz="0" w:space="0" w:color="auto"/>
      </w:divBdr>
    </w:div>
    <w:div w:id="576063715">
      <w:bodyDiv w:val="1"/>
      <w:marLeft w:val="0"/>
      <w:marRight w:val="0"/>
      <w:marTop w:val="0"/>
      <w:marBottom w:val="0"/>
      <w:divBdr>
        <w:top w:val="none" w:sz="0" w:space="0" w:color="auto"/>
        <w:left w:val="none" w:sz="0" w:space="0" w:color="auto"/>
        <w:bottom w:val="none" w:sz="0" w:space="0" w:color="auto"/>
        <w:right w:val="none" w:sz="0" w:space="0" w:color="auto"/>
      </w:divBdr>
      <w:divsChild>
        <w:div w:id="1156922811">
          <w:marLeft w:val="0"/>
          <w:marRight w:val="0"/>
          <w:marTop w:val="0"/>
          <w:marBottom w:val="0"/>
          <w:divBdr>
            <w:top w:val="none" w:sz="0" w:space="0" w:color="auto"/>
            <w:left w:val="none" w:sz="0" w:space="0" w:color="auto"/>
            <w:bottom w:val="none" w:sz="0" w:space="0" w:color="auto"/>
            <w:right w:val="none" w:sz="0" w:space="0" w:color="auto"/>
          </w:divBdr>
        </w:div>
      </w:divsChild>
    </w:div>
    <w:div w:id="629435898">
      <w:bodyDiv w:val="1"/>
      <w:marLeft w:val="0"/>
      <w:marRight w:val="0"/>
      <w:marTop w:val="0"/>
      <w:marBottom w:val="0"/>
      <w:divBdr>
        <w:top w:val="none" w:sz="0" w:space="0" w:color="auto"/>
        <w:left w:val="none" w:sz="0" w:space="0" w:color="auto"/>
        <w:bottom w:val="none" w:sz="0" w:space="0" w:color="auto"/>
        <w:right w:val="none" w:sz="0" w:space="0" w:color="auto"/>
      </w:divBdr>
    </w:div>
    <w:div w:id="663624643">
      <w:bodyDiv w:val="1"/>
      <w:marLeft w:val="0"/>
      <w:marRight w:val="0"/>
      <w:marTop w:val="0"/>
      <w:marBottom w:val="0"/>
      <w:divBdr>
        <w:top w:val="none" w:sz="0" w:space="0" w:color="auto"/>
        <w:left w:val="none" w:sz="0" w:space="0" w:color="auto"/>
        <w:bottom w:val="none" w:sz="0" w:space="0" w:color="auto"/>
        <w:right w:val="none" w:sz="0" w:space="0" w:color="auto"/>
      </w:divBdr>
    </w:div>
    <w:div w:id="954748054">
      <w:bodyDiv w:val="1"/>
      <w:marLeft w:val="0"/>
      <w:marRight w:val="0"/>
      <w:marTop w:val="0"/>
      <w:marBottom w:val="0"/>
      <w:divBdr>
        <w:top w:val="none" w:sz="0" w:space="0" w:color="auto"/>
        <w:left w:val="none" w:sz="0" w:space="0" w:color="auto"/>
        <w:bottom w:val="none" w:sz="0" w:space="0" w:color="auto"/>
        <w:right w:val="none" w:sz="0" w:space="0" w:color="auto"/>
      </w:divBdr>
    </w:div>
    <w:div w:id="1062286717">
      <w:bodyDiv w:val="1"/>
      <w:marLeft w:val="0"/>
      <w:marRight w:val="0"/>
      <w:marTop w:val="0"/>
      <w:marBottom w:val="0"/>
      <w:divBdr>
        <w:top w:val="none" w:sz="0" w:space="0" w:color="auto"/>
        <w:left w:val="none" w:sz="0" w:space="0" w:color="auto"/>
        <w:bottom w:val="none" w:sz="0" w:space="0" w:color="auto"/>
        <w:right w:val="none" w:sz="0" w:space="0" w:color="auto"/>
      </w:divBdr>
    </w:div>
    <w:div w:id="1227568843">
      <w:bodyDiv w:val="1"/>
      <w:marLeft w:val="0"/>
      <w:marRight w:val="0"/>
      <w:marTop w:val="0"/>
      <w:marBottom w:val="0"/>
      <w:divBdr>
        <w:top w:val="none" w:sz="0" w:space="0" w:color="auto"/>
        <w:left w:val="none" w:sz="0" w:space="0" w:color="auto"/>
        <w:bottom w:val="none" w:sz="0" w:space="0" w:color="auto"/>
        <w:right w:val="none" w:sz="0" w:space="0" w:color="auto"/>
      </w:divBdr>
    </w:div>
    <w:div w:id="1330407447">
      <w:bodyDiv w:val="1"/>
      <w:marLeft w:val="0"/>
      <w:marRight w:val="0"/>
      <w:marTop w:val="0"/>
      <w:marBottom w:val="0"/>
      <w:divBdr>
        <w:top w:val="none" w:sz="0" w:space="0" w:color="auto"/>
        <w:left w:val="none" w:sz="0" w:space="0" w:color="auto"/>
        <w:bottom w:val="none" w:sz="0" w:space="0" w:color="auto"/>
        <w:right w:val="none" w:sz="0" w:space="0" w:color="auto"/>
      </w:divBdr>
      <w:divsChild>
        <w:div w:id="1129786153">
          <w:marLeft w:val="0"/>
          <w:marRight w:val="0"/>
          <w:marTop w:val="0"/>
          <w:marBottom w:val="0"/>
          <w:divBdr>
            <w:top w:val="none" w:sz="0" w:space="0" w:color="auto"/>
            <w:left w:val="none" w:sz="0" w:space="0" w:color="auto"/>
            <w:bottom w:val="none" w:sz="0" w:space="0" w:color="auto"/>
            <w:right w:val="none" w:sz="0" w:space="0" w:color="auto"/>
          </w:divBdr>
        </w:div>
      </w:divsChild>
    </w:div>
    <w:div w:id="1497573574">
      <w:bodyDiv w:val="1"/>
      <w:marLeft w:val="0"/>
      <w:marRight w:val="0"/>
      <w:marTop w:val="0"/>
      <w:marBottom w:val="0"/>
      <w:divBdr>
        <w:top w:val="none" w:sz="0" w:space="0" w:color="auto"/>
        <w:left w:val="none" w:sz="0" w:space="0" w:color="auto"/>
        <w:bottom w:val="none" w:sz="0" w:space="0" w:color="auto"/>
        <w:right w:val="none" w:sz="0" w:space="0" w:color="auto"/>
      </w:divBdr>
    </w:div>
    <w:div w:id="1630546825">
      <w:bodyDiv w:val="1"/>
      <w:marLeft w:val="0"/>
      <w:marRight w:val="0"/>
      <w:marTop w:val="0"/>
      <w:marBottom w:val="0"/>
      <w:divBdr>
        <w:top w:val="none" w:sz="0" w:space="0" w:color="auto"/>
        <w:left w:val="none" w:sz="0" w:space="0" w:color="auto"/>
        <w:bottom w:val="none" w:sz="0" w:space="0" w:color="auto"/>
        <w:right w:val="none" w:sz="0" w:space="0" w:color="auto"/>
      </w:divBdr>
    </w:div>
    <w:div w:id="1849831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thub.com/jstedfast/MailKit/blob/master/License.m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uncycastle.org/licenc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6BADB62A84742826FA0B1391F0182" ma:contentTypeVersion="9" ma:contentTypeDescription="Create a new document." ma:contentTypeScope="" ma:versionID="58893c33e7fb274bd35f6c6281f0a870">
  <xsd:schema xmlns:xsd="http://www.w3.org/2001/XMLSchema" xmlns:xs="http://www.w3.org/2001/XMLSchema" xmlns:p="http://schemas.microsoft.com/office/2006/metadata/properties" xmlns:ns3="fde6962b-06f4-48ab-9860-5a70acbe74f3" targetNamespace="http://schemas.microsoft.com/office/2006/metadata/properties" ma:root="true" ma:fieldsID="1669bb4dee795f4a1b0f9f415b74cf8e" ns3:_="">
    <xsd:import namespace="fde6962b-06f4-48ab-9860-5a70acbe74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962b-06f4-48ab-9860-5a70acbe7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CF96C-ED5B-415F-9864-4CAC5F320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6962b-06f4-48ab-9860-5a70acbe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6AE50-8011-4513-9E93-EF87FFAD311C}">
  <ds:schemaRefs>
    <ds:schemaRef ds:uri="http://schemas.microsoft.com/sharepoint/v3/contenttype/forms"/>
  </ds:schemaRefs>
</ds:datastoreItem>
</file>

<file path=customXml/itemProps3.xml><?xml version="1.0" encoding="utf-8"?>
<ds:datastoreItem xmlns:ds="http://schemas.openxmlformats.org/officeDocument/2006/customXml" ds:itemID="{823230EC-8917-42FF-A26D-6F12B36A783A}">
  <ds:schemaRefs>
    <ds:schemaRef ds:uri="http://schemas.microsoft.com/office/2006/documentManagement/types"/>
    <ds:schemaRef ds:uri="fde6962b-06f4-48ab-9860-5a70acbe74f3"/>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1BDA1AE-9203-4297-A94E-F686E935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Eisenberg</dc:creator>
  <cp:lastModifiedBy>Butler, Mark</cp:lastModifiedBy>
  <cp:revision>3</cp:revision>
  <cp:lastPrinted>2020-04-26T21:46:00Z</cp:lastPrinted>
  <dcterms:created xsi:type="dcterms:W3CDTF">2020-05-14T01:39:00Z</dcterms:created>
  <dcterms:modified xsi:type="dcterms:W3CDTF">2020-05-14T01:52:00Z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0x0101000A26BADB62A84742826FA0B1391F0182</vt:lpwstr>
  </property>
</Properties>
</file>